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A40" w:rsidRPr="00CE68AD" w:rsidRDefault="00CB2A40" w:rsidP="00CB2A40">
      <w:pPr>
        <w:pStyle w:val="NormalWeb"/>
        <w:spacing w:before="0" w:beforeAutospacing="0" w:after="0" w:afterAutospacing="0" w:line="480" w:lineRule="auto"/>
        <w:ind w:left="1260" w:right="810"/>
        <w:jc w:val="right"/>
        <w:rPr>
          <w:b/>
        </w:rPr>
      </w:pPr>
      <w:r>
        <w:tab/>
      </w:r>
      <w:r>
        <w:tab/>
      </w:r>
      <w:r>
        <w:tab/>
      </w:r>
      <w:r>
        <w:tab/>
      </w:r>
      <w:r>
        <w:tab/>
      </w:r>
      <w:r>
        <w:tab/>
      </w:r>
      <w:r>
        <w:tab/>
      </w:r>
      <w:r>
        <w:rPr>
          <w:b/>
        </w:rPr>
        <w:t>ORDINANCE NO. 9-2025</w:t>
      </w:r>
    </w:p>
    <w:p w:rsidR="00CB2A40" w:rsidRDefault="00CB2A40" w:rsidP="00CB2A40">
      <w:pPr>
        <w:pStyle w:val="NormalWeb"/>
        <w:spacing w:before="0" w:beforeAutospacing="0" w:after="0" w:afterAutospacing="0" w:line="480" w:lineRule="auto"/>
        <w:ind w:left="1260" w:right="810"/>
        <w:jc w:val="both"/>
      </w:pPr>
      <w:r>
        <w:t>BOND ORDINANCE REAPPROPRIATING $55,000 PROCEEDS OF OBLIGATIONS NOT NEEDED FOR THEIR ORIGINAL PURPOSE IN ORDER TO PROVIDE FOR THE ACQUISITION OF AN AMBULANCE IN AND BY THE TOWNSHIP OF ABERDEEN, IN THE COUNTY OF MONMOUTH, NEW JERSEY.</w:t>
      </w:r>
    </w:p>
    <w:p w:rsidR="00CB2A40" w:rsidRDefault="00CB2A40" w:rsidP="00CB2A40">
      <w:pPr>
        <w:pStyle w:val="NormalWeb"/>
        <w:spacing w:before="0" w:beforeAutospacing="0" w:after="0" w:afterAutospacing="0" w:line="480" w:lineRule="auto"/>
        <w:ind w:firstLine="720"/>
        <w:jc w:val="both"/>
      </w:pPr>
      <w:r>
        <w:t>BE IT ORDAINED BY THE TOWNSHIP COUNCIL OF THE TOWNSHIP OF ABERDEEN, IN THE COUNTY OF MONMOUTH, NEW JERSEY (not less than two-thirds of all members thereof affirmatively concurring) AS FOLLOWS:</w:t>
      </w:r>
    </w:p>
    <w:p w:rsidR="00CB2A40" w:rsidRDefault="00CB2A40" w:rsidP="00CB2A40">
      <w:pPr>
        <w:pStyle w:val="NormalWeb"/>
        <w:spacing w:before="0" w:beforeAutospacing="0" w:after="0" w:afterAutospacing="0" w:line="480" w:lineRule="auto"/>
        <w:ind w:firstLine="720"/>
        <w:jc w:val="both"/>
      </w:pPr>
      <w:r>
        <w:t xml:space="preserve">Section 1. </w:t>
      </w:r>
      <w:r>
        <w:tab/>
        <w:t>Pursuant to N.J.S.A. 40A:2-39, it is hereby determined that $55,000 of the proceeds of obligations originally made available pursuant to Section 3(a)(2) of Bond Ordinance #3-2021 of the Township of Aberdeen, in the County of Monmouth, New Jersey (“the Township”), finally adopted May 6, 2021, is no longer necessary for the reconstruction of the entire length of Ardmore Lane, including all work and materials necessary therefor and incidental thereto, for which the obligations previously were authorized.</w:t>
      </w:r>
    </w:p>
    <w:p w:rsidR="00CB2A40" w:rsidRDefault="00CB2A40" w:rsidP="00CB2A40">
      <w:pPr>
        <w:pStyle w:val="NormalWeb"/>
        <w:spacing w:before="0" w:beforeAutospacing="0" w:after="0" w:afterAutospacing="0" w:line="480" w:lineRule="auto"/>
        <w:ind w:firstLine="720"/>
        <w:jc w:val="both"/>
      </w:pPr>
      <w:r>
        <w:t>Section 2.</w:t>
      </w:r>
      <w:r>
        <w:tab/>
        <w:t xml:space="preserve">The $55,000 described in Section 1 and made available pursuant to N.J.S.A. 40A:2-39 is hereby </w:t>
      </w:r>
      <w:proofErr w:type="spellStart"/>
      <w:r>
        <w:t>reappropriated</w:t>
      </w:r>
      <w:proofErr w:type="spellEnd"/>
      <w:r>
        <w:t xml:space="preserve"> to provide for the acquisition of an ambulance, including all related costs and expenditures incidental thereto. </w:t>
      </w:r>
    </w:p>
    <w:p w:rsidR="00CB2A40" w:rsidRDefault="00CB2A40" w:rsidP="00CB2A40">
      <w:pPr>
        <w:pStyle w:val="NormalWeb"/>
        <w:spacing w:before="0" w:beforeAutospacing="0" w:after="0" w:afterAutospacing="0" w:line="480" w:lineRule="auto"/>
        <w:ind w:firstLine="720"/>
        <w:jc w:val="both"/>
      </w:pPr>
      <w:r>
        <w:t>Section 3.</w:t>
      </w:r>
      <w:r>
        <w:tab/>
        <w:t xml:space="preserve">The Township hereby certifies that it has adopted a capital budget or a temporary capital budget, as applicable. The capital or temporary capital budget of the Township is hereby amended to conform with the provisions of this bond ordinance to the extent of any inconsistency herewith. To the extent that the purposes authorized herein are inconsistent with the </w:t>
      </w:r>
      <w:r>
        <w:lastRenderedPageBreak/>
        <w:t>adopted capital or temporary capital budget, a revised capital or temporary capital budget has been filed with the Division of Local Government Services.</w:t>
      </w:r>
    </w:p>
    <w:p w:rsidR="00CB2A40" w:rsidRDefault="00CB2A40" w:rsidP="00CB2A40">
      <w:pPr>
        <w:pStyle w:val="NormalWeb"/>
        <w:spacing w:before="0" w:beforeAutospacing="0" w:after="0" w:afterAutospacing="0" w:line="480" w:lineRule="auto"/>
        <w:ind w:firstLine="720"/>
        <w:jc w:val="both"/>
      </w:pPr>
      <w:r>
        <w:t>Section 4.</w:t>
      </w:r>
      <w:r>
        <w:tab/>
        <w:t>This bond ordinance shall take effect 20 days after the first publication thereof after final adoption, as provided by the Local Bond Law.</w:t>
      </w:r>
    </w:p>
    <w:p w:rsidR="00CB2A40" w:rsidRDefault="00CB2A40" w:rsidP="00CB2A40">
      <w:pPr>
        <w:pStyle w:val="NormalWeb"/>
        <w:spacing w:before="0" w:beforeAutospacing="0" w:after="0" w:afterAutospacing="0" w:line="480" w:lineRule="auto"/>
        <w:jc w:val="both"/>
      </w:pPr>
      <w:r>
        <w:t>Introduced: June 5, 2025</w:t>
      </w:r>
    </w:p>
    <w:p w:rsidR="00D238CB" w:rsidRPr="00537F2E" w:rsidRDefault="00D238CB" w:rsidP="00D238CB">
      <w:pPr>
        <w:widowControl w:val="0"/>
        <w:suppressAutoHyphens/>
        <w:spacing w:after="0" w:line="100" w:lineRule="atLeast"/>
        <w:rPr>
          <w:rFonts w:ascii="Times New Roman" w:eastAsia="Times New Roman" w:hAnsi="Times New Roman" w:cs="Times New Roman"/>
          <w:color w:val="010101"/>
          <w:sz w:val="24"/>
          <w:szCs w:val="24"/>
        </w:rPr>
      </w:pPr>
      <w:r>
        <w:rPr>
          <w:rFonts w:ascii="Times New Roman" w:eastAsia="Times New Roman" w:hAnsi="Times New Roman" w:cs="Times New Roman"/>
          <w:color w:val="010101"/>
          <w:sz w:val="24"/>
          <w:szCs w:val="24"/>
        </w:rPr>
        <w:t>R</w:t>
      </w:r>
      <w:r w:rsidRPr="00537F2E">
        <w:rPr>
          <w:rFonts w:ascii="Times New Roman" w:eastAsia="Times New Roman" w:hAnsi="Times New Roman" w:cs="Times New Roman"/>
          <w:color w:val="010101"/>
          <w:sz w:val="24"/>
          <w:szCs w:val="24"/>
        </w:rPr>
        <w:t>OLL CALL VOTE:</w:t>
      </w:r>
    </w:p>
    <w:p w:rsidR="00D238CB" w:rsidRPr="00537F2E" w:rsidRDefault="00D238CB" w:rsidP="00D238CB">
      <w:pPr>
        <w:widowControl w:val="0"/>
        <w:suppressAutoHyphens/>
        <w:spacing w:after="0" w:line="100" w:lineRule="atLeast"/>
        <w:ind w:left="720" w:hanging="720"/>
        <w:rPr>
          <w:rFonts w:ascii="Times New Roman" w:eastAsia="Times New Roman" w:hAnsi="Times New Roman" w:cs="Times New Roman"/>
          <w:color w:val="010101"/>
          <w:sz w:val="24"/>
          <w:szCs w:val="24"/>
        </w:rPr>
      </w:pPr>
      <w:r>
        <w:rPr>
          <w:rFonts w:ascii="Times New Roman" w:eastAsia="Times New Roman" w:hAnsi="Times New Roman" w:cs="Times New Roman"/>
          <w:color w:val="010101"/>
          <w:sz w:val="24"/>
          <w:szCs w:val="24"/>
        </w:rPr>
        <w:t>Ayes:</w:t>
      </w:r>
      <w:r>
        <w:rPr>
          <w:rFonts w:ascii="Times New Roman" w:eastAsia="Times New Roman" w:hAnsi="Times New Roman" w:cs="Times New Roman"/>
          <w:color w:val="010101"/>
          <w:sz w:val="24"/>
          <w:szCs w:val="24"/>
        </w:rPr>
        <w:tab/>
        <w:t>Councilmembers</w:t>
      </w:r>
      <w:r w:rsidRPr="00537F2E">
        <w:rPr>
          <w:rFonts w:ascii="Times New Roman" w:eastAsia="Times New Roman" w:hAnsi="Times New Roman" w:cs="Times New Roman"/>
          <w:color w:val="010101"/>
          <w:sz w:val="24"/>
          <w:szCs w:val="24"/>
        </w:rPr>
        <w:t xml:space="preserve"> </w:t>
      </w:r>
      <w:r>
        <w:rPr>
          <w:rFonts w:ascii="Times New Roman" w:eastAsia="Times New Roman" w:hAnsi="Times New Roman" w:cs="Times New Roman"/>
          <w:color w:val="010101"/>
          <w:sz w:val="24"/>
          <w:szCs w:val="24"/>
        </w:rPr>
        <w:t xml:space="preserve">Cannon, Hirsch, Kelley, Martucci, </w:t>
      </w:r>
      <w:r>
        <w:rPr>
          <w:rFonts w:ascii="Times New Roman" w:eastAsia="Times New Roman" w:hAnsi="Times New Roman" w:cs="Times New Roman"/>
          <w:color w:val="010101"/>
          <w:sz w:val="24"/>
          <w:szCs w:val="24"/>
        </w:rPr>
        <w:t>Swindle</w:t>
      </w:r>
    </w:p>
    <w:p w:rsidR="00D238CB" w:rsidRPr="00537F2E" w:rsidRDefault="00D238CB" w:rsidP="00D238CB">
      <w:pPr>
        <w:widowControl w:val="0"/>
        <w:suppressAutoHyphens/>
        <w:spacing w:after="0" w:line="100" w:lineRule="atLeast"/>
        <w:rPr>
          <w:rFonts w:ascii="Times New Roman" w:eastAsia="Times New Roman" w:hAnsi="Times New Roman" w:cs="Times New Roman"/>
          <w:color w:val="010101"/>
          <w:sz w:val="24"/>
          <w:szCs w:val="24"/>
        </w:rPr>
      </w:pPr>
      <w:r w:rsidRPr="00537F2E">
        <w:rPr>
          <w:rFonts w:ascii="Times New Roman" w:eastAsia="Times New Roman" w:hAnsi="Times New Roman" w:cs="Times New Roman"/>
          <w:color w:val="010101"/>
          <w:sz w:val="24"/>
          <w:szCs w:val="24"/>
        </w:rPr>
        <w:t>Nays:</w:t>
      </w:r>
      <w:r w:rsidRPr="00537F2E">
        <w:rPr>
          <w:rFonts w:ascii="Times New Roman" w:eastAsia="Times New Roman" w:hAnsi="Times New Roman" w:cs="Times New Roman"/>
          <w:color w:val="010101"/>
          <w:sz w:val="24"/>
          <w:szCs w:val="24"/>
        </w:rPr>
        <w:tab/>
        <w:t>None</w:t>
      </w:r>
    </w:p>
    <w:p w:rsidR="00D238CB" w:rsidRPr="00537F2E" w:rsidRDefault="00D238CB" w:rsidP="00D238CB">
      <w:pPr>
        <w:widowControl w:val="0"/>
        <w:suppressAutoHyphens/>
        <w:spacing w:after="0" w:line="100" w:lineRule="atLeast"/>
        <w:rPr>
          <w:rFonts w:ascii="Times New Roman" w:eastAsia="Times New Roman" w:hAnsi="Times New Roman" w:cs="Times New Roman"/>
          <w:color w:val="010101"/>
          <w:sz w:val="24"/>
          <w:szCs w:val="24"/>
        </w:rPr>
      </w:pPr>
      <w:r w:rsidRPr="00537F2E">
        <w:rPr>
          <w:rFonts w:ascii="Times New Roman" w:eastAsia="Times New Roman" w:hAnsi="Times New Roman" w:cs="Times New Roman"/>
          <w:color w:val="010101"/>
          <w:sz w:val="24"/>
          <w:szCs w:val="24"/>
        </w:rPr>
        <w:t xml:space="preserve">Abstain: </w:t>
      </w:r>
      <w:r>
        <w:rPr>
          <w:rFonts w:ascii="Times New Roman" w:eastAsia="Times New Roman" w:hAnsi="Times New Roman" w:cs="Times New Roman"/>
          <w:color w:val="010101"/>
          <w:sz w:val="24"/>
          <w:szCs w:val="24"/>
        </w:rPr>
        <w:t>Mayor Tagliarini</w:t>
      </w:r>
    </w:p>
    <w:p w:rsidR="00D238CB" w:rsidRDefault="00D238CB" w:rsidP="00D238CB">
      <w:pPr>
        <w:widowControl w:val="0"/>
        <w:suppressAutoHyphens/>
        <w:spacing w:after="0" w:line="100" w:lineRule="atLeast"/>
        <w:rPr>
          <w:rFonts w:ascii="Times New Roman" w:eastAsia="Times New Roman" w:hAnsi="Times New Roman" w:cs="Times New Roman"/>
          <w:color w:val="010101"/>
          <w:sz w:val="24"/>
          <w:szCs w:val="24"/>
        </w:rPr>
      </w:pPr>
      <w:r>
        <w:rPr>
          <w:rFonts w:ascii="Times New Roman" w:eastAsia="Times New Roman" w:hAnsi="Times New Roman" w:cs="Times New Roman"/>
          <w:color w:val="010101"/>
          <w:sz w:val="24"/>
          <w:szCs w:val="24"/>
        </w:rPr>
        <w:t>Absent: Deputy Mayor Montone</w:t>
      </w:r>
    </w:p>
    <w:p w:rsidR="00D238CB" w:rsidRPr="00537F2E" w:rsidRDefault="00D238CB" w:rsidP="00D238CB">
      <w:pPr>
        <w:widowControl w:val="0"/>
        <w:suppressAutoHyphens/>
        <w:spacing w:after="0" w:line="100" w:lineRule="atLeast"/>
        <w:rPr>
          <w:rFonts w:ascii="Times New Roman" w:eastAsia="Times New Roman" w:hAnsi="Times New Roman" w:cs="Times New Roman"/>
          <w:color w:val="010101"/>
          <w:sz w:val="24"/>
          <w:szCs w:val="24"/>
        </w:rPr>
      </w:pPr>
    </w:p>
    <w:p w:rsidR="00D238CB" w:rsidRDefault="00D238CB" w:rsidP="00CB2A40">
      <w:pPr>
        <w:pStyle w:val="NormalWeb"/>
        <w:spacing w:before="0" w:beforeAutospacing="0" w:after="0" w:afterAutospacing="0" w:line="480" w:lineRule="auto"/>
        <w:jc w:val="both"/>
      </w:pPr>
      <w:bookmarkStart w:id="0" w:name="_GoBack"/>
      <w:bookmarkEnd w:id="0"/>
    </w:p>
    <w:p w:rsidR="00CB2A40" w:rsidRDefault="00CB2A40" w:rsidP="00CB2A40">
      <w:pPr>
        <w:pStyle w:val="NormalWeb"/>
        <w:spacing w:before="0" w:beforeAutospacing="0" w:after="0" w:afterAutospacing="0" w:line="480" w:lineRule="auto"/>
        <w:ind w:firstLine="720"/>
        <w:jc w:val="both"/>
      </w:pPr>
    </w:p>
    <w:p w:rsidR="00CB2A40" w:rsidRDefault="00CB2A40" w:rsidP="00CB2A40">
      <w:pPr>
        <w:pStyle w:val="NormalWeb"/>
        <w:spacing w:before="0" w:beforeAutospacing="0" w:after="0" w:afterAutospacing="0" w:line="480" w:lineRule="auto"/>
        <w:ind w:firstLine="720"/>
        <w:jc w:val="both"/>
      </w:pPr>
    </w:p>
    <w:p w:rsidR="00CB2A40" w:rsidRDefault="00CB2A40" w:rsidP="00CB2A40">
      <w:pPr>
        <w:pStyle w:val="NormalWeb"/>
        <w:spacing w:before="0" w:beforeAutospacing="0" w:after="0" w:afterAutospacing="0" w:line="480" w:lineRule="auto"/>
        <w:ind w:firstLine="720"/>
        <w:jc w:val="both"/>
      </w:pPr>
    </w:p>
    <w:p w:rsidR="00CB2A40" w:rsidRDefault="00CB2A40" w:rsidP="00CB2A40">
      <w:pPr>
        <w:pStyle w:val="NormalWeb"/>
        <w:spacing w:before="0" w:beforeAutospacing="0" w:after="0" w:afterAutospacing="0" w:line="480" w:lineRule="auto"/>
        <w:ind w:firstLine="720"/>
        <w:jc w:val="both"/>
      </w:pPr>
    </w:p>
    <w:p w:rsidR="00F066DA" w:rsidRDefault="00F066DA"/>
    <w:sectPr w:rsidR="00F06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A40"/>
    <w:rsid w:val="003E08F8"/>
    <w:rsid w:val="00560620"/>
    <w:rsid w:val="00755457"/>
    <w:rsid w:val="0078217F"/>
    <w:rsid w:val="0091582E"/>
    <w:rsid w:val="00AA3C80"/>
    <w:rsid w:val="00AD5C7B"/>
    <w:rsid w:val="00C048FB"/>
    <w:rsid w:val="00CB2A40"/>
    <w:rsid w:val="00D238CB"/>
    <w:rsid w:val="00D770F3"/>
    <w:rsid w:val="00D85570"/>
    <w:rsid w:val="00E00FF7"/>
    <w:rsid w:val="00E16125"/>
    <w:rsid w:val="00F013A6"/>
    <w:rsid w:val="00F066DA"/>
    <w:rsid w:val="00FA3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CF97"/>
  <w15:chartTrackingRefBased/>
  <w15:docId w15:val="{328A6892-38BE-4A1B-B031-13977348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2A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Pfeifer</dc:creator>
  <cp:keywords/>
  <dc:description/>
  <cp:lastModifiedBy>Melissa Pfeifer</cp:lastModifiedBy>
  <cp:revision>2</cp:revision>
  <cp:lastPrinted>2025-06-02T19:44:00Z</cp:lastPrinted>
  <dcterms:created xsi:type="dcterms:W3CDTF">2025-06-06T12:55:00Z</dcterms:created>
  <dcterms:modified xsi:type="dcterms:W3CDTF">2025-06-06T12:55:00Z</dcterms:modified>
</cp:coreProperties>
</file>